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BEED24" w14:textId="77777777" w:rsidR="008037CE" w:rsidRDefault="008037CE" w:rsidP="008037CE">
      <w:pPr>
        <w:spacing w:after="0" w:line="240" w:lineRule="auto"/>
        <w:jc w:val="both"/>
      </w:pPr>
    </w:p>
    <w:p w14:paraId="259C6256" w14:textId="77777777" w:rsidR="008037CE" w:rsidRDefault="008037CE" w:rsidP="008037CE">
      <w:pPr>
        <w:pStyle w:val="a3"/>
        <w:shd w:val="clear" w:color="auto" w:fill="FFFFFF"/>
        <w:spacing w:before="0" w:beforeAutospacing="0" w:after="0" w:afterAutospacing="0"/>
        <w:ind w:firstLine="540"/>
        <w:jc w:val="center"/>
        <w:rPr>
          <w:rStyle w:val="a4"/>
          <w:sz w:val="30"/>
          <w:szCs w:val="30"/>
        </w:rPr>
      </w:pPr>
      <w:bookmarkStart w:id="0" w:name="_GoBack"/>
      <w:r w:rsidRPr="00637441">
        <w:rPr>
          <w:rStyle w:val="a4"/>
          <w:sz w:val="30"/>
          <w:szCs w:val="30"/>
        </w:rPr>
        <w:t>Уточн</w:t>
      </w:r>
      <w:r>
        <w:rPr>
          <w:rStyle w:val="a4"/>
          <w:sz w:val="30"/>
          <w:szCs w:val="30"/>
        </w:rPr>
        <w:t>ен</w:t>
      </w:r>
      <w:r w:rsidRPr="00637441">
        <w:rPr>
          <w:rStyle w:val="a4"/>
          <w:sz w:val="30"/>
          <w:szCs w:val="30"/>
        </w:rPr>
        <w:t> </w:t>
      </w:r>
      <w:hyperlink r:id="rId4" w:history="1">
        <w:r w:rsidRPr="00637441">
          <w:rPr>
            <w:rStyle w:val="a5"/>
            <w:b/>
            <w:bCs/>
            <w:color w:val="auto"/>
            <w:sz w:val="30"/>
            <w:szCs w:val="30"/>
            <w:u w:val="none"/>
          </w:rPr>
          <w:t>перечень</w:t>
        </w:r>
      </w:hyperlink>
      <w:r w:rsidRPr="00637441">
        <w:rPr>
          <w:rStyle w:val="a4"/>
          <w:sz w:val="30"/>
          <w:szCs w:val="30"/>
        </w:rPr>
        <w:t xml:space="preserve"> грубых нарушений требований </w:t>
      </w:r>
      <w:bookmarkEnd w:id="0"/>
      <w:r w:rsidRPr="00637441">
        <w:rPr>
          <w:rStyle w:val="a4"/>
          <w:sz w:val="30"/>
          <w:szCs w:val="30"/>
        </w:rPr>
        <w:t xml:space="preserve">к организации и осуществлению государственного контроля (надзора), муниципального контроля </w:t>
      </w:r>
    </w:p>
    <w:p w14:paraId="7B753210" w14:textId="77777777" w:rsidR="008037CE" w:rsidRPr="00637441" w:rsidRDefault="008037CE" w:rsidP="008037CE">
      <w:pPr>
        <w:pStyle w:val="a3"/>
        <w:shd w:val="clear" w:color="auto" w:fill="FFFFFF"/>
        <w:spacing w:before="0" w:beforeAutospacing="0" w:after="0" w:afterAutospacing="0"/>
        <w:ind w:firstLine="540"/>
        <w:jc w:val="center"/>
        <w:rPr>
          <w:sz w:val="30"/>
          <w:szCs w:val="30"/>
        </w:rPr>
      </w:pPr>
    </w:p>
    <w:p w14:paraId="5A0E9230" w14:textId="77777777" w:rsidR="008037CE" w:rsidRDefault="008037CE" w:rsidP="008037CE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Федеральным законом от 28.12.2024 № 540 «О внесении изменений в Федеральный закон «О государственном контроле (надзоре) и муниципальном контроле в Российской Федерации» с 01.01.2026 </w:t>
      </w:r>
      <w:r w:rsidRPr="00181754">
        <w:rPr>
          <w:rStyle w:val="a4"/>
          <w:b w:val="0"/>
          <w:bCs w:val="0"/>
          <w:sz w:val="30"/>
          <w:szCs w:val="30"/>
        </w:rPr>
        <w:t>уточнен </w:t>
      </w:r>
      <w:hyperlink r:id="rId5" w:history="1">
        <w:r w:rsidRPr="00181754">
          <w:rPr>
            <w:rStyle w:val="a5"/>
            <w:color w:val="auto"/>
            <w:sz w:val="30"/>
            <w:szCs w:val="30"/>
            <w:u w:val="none"/>
          </w:rPr>
          <w:t>перечень</w:t>
        </w:r>
      </w:hyperlink>
      <w:r w:rsidRPr="00181754">
        <w:rPr>
          <w:rStyle w:val="a4"/>
          <w:b w:val="0"/>
          <w:bCs w:val="0"/>
          <w:sz w:val="30"/>
          <w:szCs w:val="30"/>
        </w:rPr>
        <w:t> грубых нарушений требований к организации и осуществлению государственного контроля (надзора), муниципального контроля</w:t>
      </w:r>
      <w:r>
        <w:rPr>
          <w:rStyle w:val="a4"/>
          <w:b w:val="0"/>
          <w:bCs w:val="0"/>
          <w:sz w:val="30"/>
          <w:szCs w:val="30"/>
        </w:rPr>
        <w:t>.</w:t>
      </w:r>
    </w:p>
    <w:p w14:paraId="7C0B175F" w14:textId="77777777" w:rsidR="008037CE" w:rsidRPr="00181754" w:rsidRDefault="008037CE" w:rsidP="008037CE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30"/>
          <w:szCs w:val="30"/>
        </w:rPr>
      </w:pPr>
      <w:r w:rsidRPr="00181754">
        <w:rPr>
          <w:sz w:val="30"/>
          <w:szCs w:val="30"/>
        </w:rPr>
        <w:t>Одним из таких грубых нарушений теперь является </w:t>
      </w:r>
      <w:hyperlink r:id="rId6" w:history="1">
        <w:r w:rsidRPr="00181754">
          <w:rPr>
            <w:rStyle w:val="a5"/>
            <w:color w:val="auto"/>
            <w:sz w:val="30"/>
            <w:szCs w:val="30"/>
            <w:u w:val="none"/>
          </w:rPr>
          <w:t>проведение</w:t>
        </w:r>
      </w:hyperlink>
      <w:r w:rsidRPr="00181754">
        <w:rPr>
          <w:sz w:val="30"/>
          <w:szCs w:val="30"/>
        </w:rPr>
        <w:t> контрольного (надзорного) мероприятия, предусматривающего взаимодействие с контролируемым лицом, не включенного в единый реестр контрольных (надзорных) мероприятий.</w:t>
      </w:r>
    </w:p>
    <w:p w14:paraId="508C92D8" w14:textId="77777777" w:rsidR="008037CE" w:rsidRPr="00181754" w:rsidRDefault="008037CE" w:rsidP="008037CE">
      <w:pPr>
        <w:spacing w:after="0" w:line="240" w:lineRule="auto"/>
        <w:jc w:val="both"/>
      </w:pPr>
    </w:p>
    <w:p w14:paraId="3BEA41B5" w14:textId="77777777" w:rsidR="008037CE" w:rsidRDefault="008037CE" w:rsidP="008037CE">
      <w:pPr>
        <w:spacing w:after="0" w:line="240" w:lineRule="auto"/>
        <w:jc w:val="both"/>
      </w:pPr>
    </w:p>
    <w:p w14:paraId="5C6D66AF" w14:textId="77777777" w:rsidR="00FC099B" w:rsidRDefault="008037CE"/>
    <w:sectPr w:rsidR="00FC0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570"/>
    <w:rsid w:val="00083570"/>
    <w:rsid w:val="004B163F"/>
    <w:rsid w:val="007036E1"/>
    <w:rsid w:val="0080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49BA0E-73A2-41E6-A529-15C3DA0C9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3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3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37CE"/>
    <w:rPr>
      <w:b/>
      <w:bCs/>
    </w:rPr>
  </w:style>
  <w:style w:type="character" w:styleId="a5">
    <w:name w:val="Hyperlink"/>
    <w:basedOn w:val="a0"/>
    <w:uiPriority w:val="99"/>
    <w:semiHidden/>
    <w:unhideWhenUsed/>
    <w:rsid w:val="008037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522525/4e73a65f27ddce00d5551adf8e0c20bc04563c85/" TargetMode="External"/><Relationship Id="rId5" Type="http://schemas.openxmlformats.org/officeDocument/2006/relationships/hyperlink" Target="https://www.consultant.ru/document/cons_doc_LAW_522525/4e73a65f27ddce00d5551adf8e0c20bc04563c85/" TargetMode="External"/><Relationship Id="rId4" Type="http://schemas.openxmlformats.org/officeDocument/2006/relationships/hyperlink" Target="https://www.consultant.ru/document/cons_doc_LAW_522525/4e73a65f27ddce00d5551adf8e0c20bc04563c8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2026-04-26T12:47:00Z</dcterms:created>
  <dcterms:modified xsi:type="dcterms:W3CDTF">2026-04-26T12:47:00Z</dcterms:modified>
</cp:coreProperties>
</file>